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Ramowy rozkład dnia</w:t>
      </w:r>
    </w:p>
    <w:tbl>
      <w:tblPr>
        <w:tblW w:w="9537" w:type="dxa"/>
        <w:jc w:val="left"/>
        <w:tblInd w:w="0" w:type="dxa"/>
        <w:tblLayout w:type="fixed"/>
        <w:tblCellMar>
          <w:top w:w="12" w:type="dxa"/>
          <w:left w:w="22" w:type="dxa"/>
          <w:bottom w:w="12" w:type="dxa"/>
          <w:right w:w="22" w:type="dxa"/>
        </w:tblCellMar>
        <w:tblLook w:firstRow="1" w:noVBand="1" w:lastRow="0" w:firstColumn="1" w:lastColumn="0" w:noHBand="0" w:val="04a0"/>
      </w:tblPr>
      <w:tblGrid>
        <w:gridCol w:w="1767"/>
        <w:gridCol w:w="7769"/>
      </w:tblGrid>
      <w:tr>
        <w:trPr/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6.30 - 8.00</w:t>
            </w:r>
          </w:p>
        </w:tc>
        <w:tc>
          <w:tcPr>
            <w:tcW w:w="7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284" w:right="284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Schodzenie się dzieci. Zajęcia opiekuńcze. Inicjowanie rozmów                z dziećmi, zabawy dowolne – stwarzanie sytuacji zabawowych służących realizacji pomysłów dzieci. Praca indywidualna o charakterze wyrównawczo – stymulującym oraz z dziećmi zdolnymi, zabawy integrujące grupę. Zabawy konstrukcyjne.</w:t>
            </w:r>
          </w:p>
        </w:tc>
      </w:tr>
      <w:tr>
        <w:trPr/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8.00 - 8.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284" w:right="284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Zabawy ruchowe przy muzyce. Poranne ćwiczenia gimnastyczne.</w:t>
            </w:r>
          </w:p>
        </w:tc>
      </w:tr>
      <w:tr>
        <w:trPr/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0 - </w:t>
            </w: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284" w:right="284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Przygotowanie do śniadania – czynności porządkowe, higieniczne            i samoobsługowe. Śniadanie. Realizacja założeń programowych              z zakresu kształtowania nawyków higienicznych i kulturalnych oraz dbałości o zdrowie.</w:t>
            </w:r>
            <w:bookmarkStart w:id="0" w:name="_GoBack"/>
            <w:bookmarkEnd w:id="0"/>
          </w:p>
        </w:tc>
      </w:tr>
      <w:tr>
        <w:trPr/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36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– 9.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284" w:right="284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Realizacja zajęć edukacyjno – wychowawczych z całą grupą, organizowanie zabaw twórczych, ruchowych zgodnie z tematyką zajęć.</w:t>
            </w:r>
          </w:p>
        </w:tc>
      </w:tr>
      <w:tr>
        <w:trPr/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0 - 1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284" w:right="284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Swobodne zabawy dzieci przy niewielkim udziale nauczyciela. Czynności samoobsługowe przed wyjściem (nauka ubierania się, zapinanie guzików, rzepów, zatrzasków). Zabawy swobodne                   w ogrodzie, zajęcia ruchowe, wycieczki, spacery.</w:t>
            </w:r>
          </w:p>
        </w:tc>
      </w:tr>
      <w:tr>
        <w:trPr/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 xml:space="preserve"> - 11.30</w:t>
            </w:r>
          </w:p>
        </w:tc>
        <w:tc>
          <w:tcPr>
            <w:tcW w:w="7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284" w:right="284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Przygotowanie do obiadu. Czynności samoobsługowe. Obiad. Realizacja założeń programowych w zakresie prawidłowego posługiwania się sztućcami. Kulturalne zachowanie się przy stole.</w:t>
            </w:r>
          </w:p>
        </w:tc>
      </w:tr>
      <w:tr>
        <w:trPr/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11.30 - 13.30</w:t>
            </w:r>
          </w:p>
        </w:tc>
        <w:tc>
          <w:tcPr>
            <w:tcW w:w="7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284" w:right="284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Zabiegi higieniczne. Przygotowanie do relaksu – nabywanie umiejętności samoobsługowych związanych ze zdejmowaniem                i zakładaniem elementów garderoby. Leżakowanie, relaks, słuchanie bajek, muzyki – wyciszenie.</w:t>
            </w:r>
          </w:p>
        </w:tc>
      </w:tr>
      <w:tr>
        <w:trPr/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13.30 - 14.00</w:t>
            </w:r>
          </w:p>
        </w:tc>
        <w:tc>
          <w:tcPr>
            <w:tcW w:w="7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284" w:right="284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Czynności przygotowujące do podwieczorku. Podwieczorek.</w:t>
            </w:r>
          </w:p>
        </w:tc>
      </w:tr>
      <w:tr>
        <w:trPr/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 – 16.30</w:t>
            </w:r>
          </w:p>
        </w:tc>
        <w:tc>
          <w:tcPr>
            <w:tcW w:w="7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left="284" w:right="284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Zabawy inspirowane przez dzieci, zabawy edukacyjne, porządkowanie sali, pobyt na powietrzu. Praca indywidualna i grupowa z dziećmi, zabawy rozwijające i stymulujące wszechstronny rozwój dziecka. Rozchodzenie się dzieci.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8761-9BD8-40D7-8163-BDAC6127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205</Words>
  <Characters>1499</Characters>
  <CharactersWithSpaces>1765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2019-08-29T07:58:00Z</dcterms:created>
  <dc:creator>Dominika</dc:creator>
  <dc:description/>
  <dc:language>pl-PL</dc:language>
  <cp:lastModifiedBy/>
  <cp:lastPrinted>2021-08-20T11:25:02Z</cp:lastPrinted>
  <dcterms:modified xsi:type="dcterms:W3CDTF">2021-08-20T11:27:41Z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